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7B3073" w:rsidRDefault="00E23A25" w:rsidP="00B637FD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E23A25">
              <w:rPr>
                <w:b/>
                <w:sz w:val="26"/>
                <w:szCs w:val="26"/>
                <w:lang w:val="uk-UA"/>
              </w:rPr>
              <w:t>Ремонт дорожнього покриття  (влаштування благоустрою АЗС</w:t>
            </w:r>
            <w:r w:rsidR="00B637FD">
              <w:rPr>
                <w:b/>
                <w:sz w:val="26"/>
                <w:szCs w:val="26"/>
                <w:lang w:val="uk-UA"/>
              </w:rPr>
              <w:t>24</w:t>
            </w:r>
            <w:r w:rsidRPr="00E23A25">
              <w:rPr>
                <w:b/>
                <w:sz w:val="26"/>
                <w:szCs w:val="26"/>
                <w:lang w:val="uk-UA"/>
              </w:rPr>
              <w:t>-</w:t>
            </w:r>
            <w:r w:rsidR="00B637FD">
              <w:rPr>
                <w:b/>
                <w:sz w:val="26"/>
                <w:szCs w:val="26"/>
                <w:lang w:val="uk-UA"/>
              </w:rPr>
              <w:t>1</w:t>
            </w:r>
            <w:bookmarkStart w:id="0" w:name="_GoBack"/>
            <w:bookmarkEnd w:id="0"/>
            <w:r w:rsidR="00C51CAE">
              <w:rPr>
                <w:b/>
                <w:sz w:val="26"/>
                <w:szCs w:val="26"/>
                <w:lang w:val="uk-UA"/>
              </w:rPr>
              <w:t>5</w:t>
            </w:r>
            <w:r w:rsidRPr="00E23A25">
              <w:rPr>
                <w:b/>
                <w:sz w:val="26"/>
                <w:szCs w:val="26"/>
                <w:lang w:val="uk-UA"/>
              </w:rPr>
              <w:t xml:space="preserve"> розташованої в </w:t>
            </w:r>
            <w:r w:rsidR="00B637FD" w:rsidRPr="00B637FD">
              <w:rPr>
                <w:b/>
                <w:sz w:val="26"/>
                <w:szCs w:val="26"/>
                <w:lang w:val="uk-UA"/>
              </w:rPr>
              <w:t xml:space="preserve">Черкаська область, Уманський район, </w:t>
            </w:r>
            <w:proofErr w:type="spellStart"/>
            <w:r w:rsidR="00B637FD" w:rsidRPr="00B637FD">
              <w:rPr>
                <w:b/>
                <w:sz w:val="26"/>
                <w:szCs w:val="26"/>
                <w:lang w:val="uk-UA"/>
              </w:rPr>
              <w:t>Полянецька</w:t>
            </w:r>
            <w:proofErr w:type="spellEnd"/>
            <w:r w:rsidR="00B637FD" w:rsidRPr="00B637FD">
              <w:rPr>
                <w:b/>
                <w:sz w:val="26"/>
                <w:szCs w:val="26"/>
                <w:lang w:val="uk-UA"/>
              </w:rPr>
              <w:t xml:space="preserve"> с/р, а/д Київ-Одеса, 210км+800м (праворуч)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B637FD"/>
    <w:rsid w:val="00C11936"/>
    <w:rsid w:val="00C22259"/>
    <w:rsid w:val="00C51CAE"/>
    <w:rsid w:val="00C5275A"/>
    <w:rsid w:val="00CF6CE7"/>
    <w:rsid w:val="00DB26A0"/>
    <w:rsid w:val="00DC47C1"/>
    <w:rsid w:val="00DD50D6"/>
    <w:rsid w:val="00E23A2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0F2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Якушев Константин Эдуардович</cp:lastModifiedBy>
  <cp:revision>5</cp:revision>
  <dcterms:created xsi:type="dcterms:W3CDTF">2023-05-23T07:48:00Z</dcterms:created>
  <dcterms:modified xsi:type="dcterms:W3CDTF">2024-04-26T09:00:00Z</dcterms:modified>
</cp:coreProperties>
</file>